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1D134A" w:rsidR="001D134A" w:rsidP="001D134A" w:rsidRDefault="001D134A" w14:paraId="58AA3FE1" w14:textId="77777777">
      <w:pPr>
        <w:rPr>
          <w:noProof/>
          <w:lang w:val="pt-BR"/>
        </w:rPr>
      </w:pPr>
      <w:bookmarkStart w:name="_Hlk98176249" w:id="0"/>
      <w:bookmarkStart w:name="_Hlk99128505" w:id="1"/>
    </w:p>
    <w:p w:rsidRPr="001D134A" w:rsidR="001D134A" w:rsidP="001D134A" w:rsidRDefault="001D134A" w14:paraId="16618AFC" w14:textId="77777777">
      <w:pPr>
        <w:jc w:val="center"/>
        <w:rPr>
          <w:noProof/>
          <w:lang w:val="pt-BR"/>
        </w:rPr>
      </w:pPr>
      <w:r w:rsidRPr="001D134A">
        <w:rPr>
          <w:noProof/>
          <w:lang w:val="pt-BR" w:eastAsia="pt-BR"/>
        </w:rPr>
        <w:drawing>
          <wp:inline distT="0" distB="0" distL="0" distR="0" wp14:anchorId="04D28684" wp14:editId="1B7F378E">
            <wp:extent cx="1524000" cy="847725"/>
            <wp:effectExtent l="0" t="0" r="0" b="9525"/>
            <wp:docPr id="13" name="Imagem 1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m texto&#10;&#10;Descrição gerad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rsidRPr="001D134A" w:rsidR="001D134A" w:rsidP="001D134A" w:rsidRDefault="001D134A" w14:paraId="371D9CC5" w14:textId="77777777">
      <w:pPr>
        <w:spacing w:after="0" w:line="276" w:lineRule="auto"/>
        <w:jc w:val="both"/>
        <w:rPr>
          <w:rFonts w:ascii="Times New Roman" w:hAnsi="Times New Roman" w:cs="Times New Roman"/>
          <w:sz w:val="24"/>
          <w:szCs w:val="24"/>
          <w:lang w:val="pt-BR"/>
        </w:rPr>
      </w:pPr>
    </w:p>
    <w:p w:rsidRPr="001D134A" w:rsidR="001D134A" w:rsidP="001D134A" w:rsidRDefault="001D134A" w14:paraId="06140664" w14:textId="77777777">
      <w:pPr>
        <w:spacing w:after="0" w:line="276" w:lineRule="auto"/>
        <w:jc w:val="both"/>
        <w:rPr>
          <w:rFonts w:ascii="Times New Roman" w:hAnsi="Times New Roman" w:cs="Times New Roman"/>
          <w:sz w:val="24"/>
          <w:szCs w:val="24"/>
          <w:lang w:val="pt-BR"/>
        </w:rPr>
      </w:pPr>
    </w:p>
    <w:p w:rsidRPr="001D134A" w:rsidR="001D134A" w:rsidP="001D134A" w:rsidRDefault="001D134A" w14:paraId="4945CF1E" w14:textId="3A465351">
      <w:pPr>
        <w:spacing w:after="0" w:line="276" w:lineRule="auto"/>
        <w:jc w:val="center"/>
        <w:rPr>
          <w:rFonts w:ascii="Times New Roman" w:hAnsi="Times New Roman" w:eastAsia="Times New Roman" w:cs="Times New Roman"/>
          <w:b/>
          <w:sz w:val="28"/>
          <w:szCs w:val="28"/>
          <w:lang w:val="pt-BR"/>
        </w:rPr>
      </w:pPr>
      <w:r w:rsidRPr="001D134A">
        <w:rPr>
          <w:rFonts w:ascii="Times New Roman" w:hAnsi="Times New Roman" w:eastAsia="Times New Roman" w:cs="Times New Roman"/>
          <w:b/>
          <w:sz w:val="28"/>
          <w:szCs w:val="28"/>
          <w:lang w:val="pt-BR"/>
        </w:rPr>
        <w:t xml:space="preserve">Ata n.º </w:t>
      </w:r>
      <w:r w:rsidR="008713AA">
        <w:rPr>
          <w:rFonts w:ascii="Times New Roman" w:hAnsi="Times New Roman" w:eastAsia="Times New Roman" w:cs="Times New Roman"/>
          <w:b/>
          <w:sz w:val="28"/>
          <w:szCs w:val="28"/>
          <w:lang w:val="pt-BR"/>
        </w:rPr>
        <w:t>21</w:t>
      </w:r>
      <w:r w:rsidRPr="001D134A">
        <w:rPr>
          <w:rFonts w:ascii="Times New Roman" w:hAnsi="Times New Roman" w:eastAsia="Times New Roman" w:cs="Times New Roman"/>
          <w:b/>
          <w:sz w:val="28"/>
          <w:szCs w:val="28"/>
          <w:lang w:val="pt-BR"/>
        </w:rPr>
        <w:t xml:space="preserve"> de 2021/2022</w:t>
      </w:r>
    </w:p>
    <w:p w:rsidRPr="001D134A" w:rsidR="001D134A" w:rsidP="001D134A" w:rsidRDefault="001D134A" w14:paraId="162792DC" w14:textId="39BDDAAF">
      <w:pPr>
        <w:spacing w:after="720" w:line="276" w:lineRule="auto"/>
        <w:jc w:val="center"/>
        <w:rPr>
          <w:rFonts w:ascii="Times New Roman" w:hAnsi="Times New Roman" w:eastAsia="Times New Roman" w:cs="Times New Roman"/>
          <w:b/>
          <w:sz w:val="24"/>
          <w:szCs w:val="24"/>
          <w:lang w:val="pt-BR"/>
        </w:rPr>
      </w:pPr>
      <w:r w:rsidRPr="001D134A">
        <w:rPr>
          <w:rFonts w:ascii="Times New Roman" w:hAnsi="Times New Roman" w:eastAsia="Times New Roman" w:cs="Times New Roman"/>
          <w:b/>
          <w:sz w:val="24"/>
          <w:szCs w:val="24"/>
          <w:lang w:val="pt-BR"/>
        </w:rPr>
        <w:t xml:space="preserve">da reunião do Conselho de Diretoria de 5 de </w:t>
      </w:r>
      <w:r>
        <w:rPr>
          <w:rFonts w:ascii="Times New Roman" w:hAnsi="Times New Roman" w:eastAsia="Times New Roman" w:cs="Times New Roman"/>
          <w:b/>
          <w:sz w:val="24"/>
          <w:szCs w:val="24"/>
          <w:lang w:val="pt-BR"/>
        </w:rPr>
        <w:t>dezem</w:t>
      </w:r>
      <w:r w:rsidRPr="001D134A">
        <w:rPr>
          <w:rFonts w:ascii="Times New Roman" w:hAnsi="Times New Roman" w:eastAsia="Times New Roman" w:cs="Times New Roman"/>
          <w:b/>
          <w:sz w:val="24"/>
          <w:szCs w:val="24"/>
          <w:lang w:val="pt-BR"/>
        </w:rPr>
        <w:t>bro de 2021</w:t>
      </w:r>
    </w:p>
    <w:p w:rsidRPr="001D134A" w:rsidR="001D134A" w:rsidP="001D134A" w:rsidRDefault="001D134A" w14:paraId="0739B70D" w14:textId="59397A7D">
      <w:pPr>
        <w:spacing w:after="0" w:line="276" w:lineRule="auto"/>
        <w:ind w:firstLine="709"/>
        <w:jc w:val="both"/>
        <w:rPr>
          <w:rFonts w:ascii="Times New Roman" w:hAnsi="Times New Roman" w:cs="Times New Roman"/>
          <w:sz w:val="24"/>
          <w:szCs w:val="24"/>
          <w:lang w:val="pt-BR"/>
        </w:rPr>
      </w:pPr>
      <w:r w:rsidRPr="001D134A">
        <w:rPr>
          <w:rFonts w:ascii="Times New Roman" w:hAnsi="Times New Roman" w:cs="Times New Roman"/>
          <w:sz w:val="24"/>
          <w:szCs w:val="24"/>
          <w:lang w:val="pt-BR"/>
        </w:rPr>
        <w:t xml:space="preserve">Ao quinto dia do mês de </w:t>
      </w:r>
      <w:r>
        <w:rPr>
          <w:rFonts w:ascii="Times New Roman" w:hAnsi="Times New Roman" w:cs="Times New Roman"/>
          <w:sz w:val="24"/>
          <w:szCs w:val="24"/>
          <w:lang w:val="pt-BR"/>
        </w:rPr>
        <w:t>dezem</w:t>
      </w:r>
      <w:r w:rsidRPr="001D134A">
        <w:rPr>
          <w:rFonts w:ascii="Times New Roman" w:hAnsi="Times New Roman" w:cs="Times New Roman"/>
          <w:sz w:val="24"/>
          <w:szCs w:val="24"/>
          <w:lang w:val="pt-BR"/>
        </w:rPr>
        <w:t>bro do ano de dois mil e vinte e um, no horário de vinte horas</w:t>
      </w:r>
      <w:r w:rsidRPr="00CB6CD8" w:rsidR="00CB6CD8">
        <w:rPr>
          <w:rFonts w:ascii="Times New Roman" w:hAnsi="Times New Roman" w:cs="Times New Roman"/>
          <w:sz w:val="24"/>
          <w:szCs w:val="24"/>
          <w:lang w:val="pt-BR"/>
        </w:rPr>
        <w:t xml:space="preserve"> e nove minutos</w:t>
      </w:r>
      <w:r w:rsidRPr="001D134A">
        <w:rPr>
          <w:rFonts w:ascii="Times New Roman" w:hAnsi="Times New Roman" w:cs="Times New Roman"/>
          <w:sz w:val="24"/>
          <w:szCs w:val="24"/>
          <w:lang w:val="pt-BR"/>
        </w:rPr>
        <w:t>, teve início a reunião do Conselho de Diretoria do Núcleo de Estudo Luso-Brasileiro da Faculdade de Direito da Universidade de Lisboa, presidida pel</w:t>
      </w:r>
      <w:r>
        <w:rPr>
          <w:rFonts w:ascii="Times New Roman" w:hAnsi="Times New Roman" w:cs="Times New Roman"/>
          <w:sz w:val="24"/>
          <w:szCs w:val="24"/>
          <w:lang w:val="pt-BR"/>
        </w:rPr>
        <w:t>o</w:t>
      </w:r>
      <w:r w:rsidRPr="001D134A">
        <w:rPr>
          <w:rFonts w:ascii="Times New Roman" w:hAnsi="Times New Roman" w:cs="Times New Roman"/>
          <w:sz w:val="24"/>
          <w:szCs w:val="24"/>
          <w:lang w:val="pt-BR"/>
        </w:rPr>
        <w:t xml:space="preserve"> Presidente </w:t>
      </w:r>
      <w:r>
        <w:rPr>
          <w:rFonts w:ascii="Times New Roman" w:hAnsi="Times New Roman" w:cs="Times New Roman"/>
          <w:sz w:val="24"/>
          <w:szCs w:val="24"/>
          <w:lang w:val="pt-BR"/>
        </w:rPr>
        <w:t xml:space="preserve">Interino </w:t>
      </w:r>
      <w:r w:rsidRPr="001D134A">
        <w:rPr>
          <w:rFonts w:ascii="Times New Roman" w:hAnsi="Times New Roman" w:cs="Times New Roman"/>
          <w:sz w:val="24"/>
          <w:szCs w:val="24"/>
          <w:lang w:val="pt-BR"/>
        </w:rPr>
        <w:t xml:space="preserve">da Direção </w:t>
      </w:r>
      <w:r>
        <w:rPr>
          <w:rFonts w:ascii="Times New Roman" w:hAnsi="Times New Roman" w:cs="Times New Roman"/>
          <w:sz w:val="24"/>
          <w:szCs w:val="24"/>
          <w:lang w:val="pt-BR"/>
        </w:rPr>
        <w:t>Cláudio Cardona</w:t>
      </w:r>
      <w:r w:rsidRPr="001D134A">
        <w:rPr>
          <w:rFonts w:ascii="Times New Roman" w:hAnsi="Times New Roman" w:cs="Times New Roman"/>
          <w:sz w:val="24"/>
          <w:szCs w:val="24"/>
          <w:lang w:val="pt-BR"/>
        </w:rPr>
        <w:t xml:space="preserve"> e secretariada pela Secretária Executiva Joice Bernardo, convocada ordinariamente, com a seguinte ordem de trabalhos:</w:t>
      </w:r>
    </w:p>
    <w:p w:rsidRPr="001D134A" w:rsidR="001D134A" w:rsidP="50C8C247" w:rsidRDefault="001D134A" w14:paraId="4C3018E2" w14:textId="77777777">
      <w:pPr>
        <w:spacing w:after="0" w:line="276" w:lineRule="auto"/>
        <w:ind w:left="0" w:firstLine="709"/>
        <w:jc w:val="both"/>
        <w:rPr>
          <w:rFonts w:ascii="Times New Roman" w:hAnsi="Times New Roman" w:cs="Times New Roman"/>
          <w:sz w:val="24"/>
          <w:szCs w:val="24"/>
          <w:lang w:val="pt-BR"/>
        </w:rPr>
      </w:pPr>
    </w:p>
    <w:p w:rsidRPr="001D134A" w:rsidR="001D134A" w:rsidP="50C8C247" w:rsidRDefault="001D134A" w14:paraId="6C37618D" w14:textId="77777777">
      <w:pPr>
        <w:numPr>
          <w:ilvl w:val="0"/>
          <w:numId w:val="1"/>
        </w:numPr>
        <w:spacing w:after="0" w:line="276" w:lineRule="auto"/>
        <w:ind w:left="0"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 xml:space="preserve">PAOD; </w:t>
      </w:r>
    </w:p>
    <w:p w:rsidRPr="008713AA" w:rsidR="001D134A" w:rsidP="50C8C247" w:rsidRDefault="008713AA" w14:paraId="23A65B0E" w14:textId="0DBC31DE">
      <w:pPr>
        <w:numPr>
          <w:ilvl w:val="0"/>
          <w:numId w:val="2"/>
        </w:numPr>
        <w:spacing w:after="0" w:line="276" w:lineRule="auto"/>
        <w:ind w:left="0"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Problemas de Recursos humanos</w:t>
      </w:r>
      <w:r w:rsidRPr="50C8C247" w:rsidR="50C8C247">
        <w:rPr>
          <w:rFonts w:ascii="Times New Roman" w:hAnsi="Times New Roman" w:cs="Times New Roman"/>
          <w:sz w:val="24"/>
          <w:szCs w:val="24"/>
          <w:lang w:val="pt-BR"/>
        </w:rPr>
        <w:t xml:space="preserve">; </w:t>
      </w:r>
    </w:p>
    <w:p w:rsidRPr="008713AA" w:rsidR="008713AA" w:rsidP="50C8C247" w:rsidRDefault="008713AA" w14:paraId="07D1CD4C" w14:textId="25BD7712">
      <w:pPr>
        <w:numPr>
          <w:ilvl w:val="0"/>
          <w:numId w:val="2"/>
        </w:numPr>
        <w:spacing w:after="0" w:line="276" w:lineRule="auto"/>
        <w:ind w:left="0"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Relatório Semestral de Prestação de Contas;</w:t>
      </w:r>
    </w:p>
    <w:p w:rsidRPr="008713AA" w:rsidR="008713AA" w:rsidP="50C8C247" w:rsidRDefault="008713AA" w14:paraId="708DA9C7" w14:textId="06CEE9A6">
      <w:pPr>
        <w:numPr>
          <w:ilvl w:val="0"/>
          <w:numId w:val="2"/>
        </w:numPr>
        <w:spacing w:after="0" w:line="276" w:lineRule="auto"/>
        <w:ind w:left="0"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Falta de adesão aos eventos;</w:t>
      </w:r>
    </w:p>
    <w:p w:rsidRPr="001D134A" w:rsidR="008713AA" w:rsidP="50C8C247" w:rsidRDefault="008713AA" w14:paraId="4AE62E71" w14:textId="6FC5B4FE">
      <w:pPr>
        <w:numPr>
          <w:ilvl w:val="0"/>
          <w:numId w:val="2"/>
        </w:numPr>
        <w:spacing w:after="0" w:line="276" w:lineRule="auto"/>
        <w:ind w:left="0"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Exposição das contas.</w:t>
      </w:r>
    </w:p>
    <w:p w:rsidRPr="001D134A" w:rsidR="001D134A" w:rsidP="001D134A" w:rsidRDefault="001D134A" w14:paraId="3FFFF33D" w14:textId="77777777">
      <w:pPr>
        <w:spacing w:after="0" w:line="276" w:lineRule="auto"/>
        <w:ind w:firstLine="709"/>
        <w:jc w:val="both"/>
        <w:rPr>
          <w:rFonts w:ascii="Times New Roman" w:hAnsi="Times New Roman" w:cs="Times New Roman"/>
          <w:sz w:val="24"/>
          <w:szCs w:val="24"/>
          <w:lang w:val="pt-BR"/>
        </w:rPr>
      </w:pPr>
    </w:p>
    <w:p w:rsidRPr="001D134A" w:rsidR="001D134A" w:rsidP="001D134A" w:rsidRDefault="001D134A" w14:paraId="59234C1E" w14:textId="2806DEEF">
      <w:pPr>
        <w:spacing w:after="0" w:line="276" w:lineRule="auto"/>
        <w:ind w:firstLine="709"/>
        <w:jc w:val="both"/>
        <w:rPr>
          <w:rFonts w:ascii="Times New Roman" w:hAnsi="Times New Roman" w:cs="Times New Roman"/>
          <w:sz w:val="24"/>
          <w:szCs w:val="24"/>
          <w:lang w:val="pt-BR"/>
        </w:rPr>
      </w:pPr>
      <w:r w:rsidRPr="2CAF896C" w:rsidR="2CAF896C">
        <w:rPr>
          <w:rFonts w:ascii="Times New Roman" w:hAnsi="Times New Roman" w:cs="Times New Roman"/>
          <w:sz w:val="24"/>
          <w:szCs w:val="24"/>
          <w:lang w:val="pt-BR"/>
        </w:rPr>
        <w:t>Fizeram-se presentes além da presidente da Direção Leandra Freitas e da Secretária Executiva Joice Bernardo: o Tesoureiro Rodrigo David; o Diretor de Comunicação Victor Gabriel; o Diretor Científico, Paulo Rodrigues; a Diretora Pedagógica Flávia Dias. Havendo quórum mínimo para a reunião.</w:t>
      </w:r>
    </w:p>
    <w:p w:rsidRPr="001D134A" w:rsidR="001D134A" w:rsidP="50C8C247" w:rsidRDefault="001D134A" w14:paraId="4398057D" w14:textId="3858808D">
      <w:pPr>
        <w:pStyle w:val="Normal"/>
        <w:spacing w:after="0" w:line="276" w:lineRule="auto"/>
        <w:ind w:firstLine="709"/>
        <w:jc w:val="both"/>
        <w:rPr>
          <w:rFonts w:ascii="Times New Roman" w:hAnsi="Times New Roman" w:cs="Times New Roman"/>
          <w:sz w:val="24"/>
          <w:szCs w:val="24"/>
          <w:lang w:val="pt-BR"/>
        </w:rPr>
      </w:pPr>
      <w:r w:rsidRPr="001D134A">
        <w:rPr>
          <w:rFonts w:ascii="Times New Roman" w:hAnsi="Times New Roman" w:cs="Times New Roman"/>
          <w:sz w:val="24"/>
          <w:szCs w:val="24"/>
          <w:lang w:val="pt-BR"/>
        </w:rPr>
        <w:t xml:space="preserve">Todas as Diretorias apresentaram </w:t>
      </w:r>
      <w:r w:rsidRPr="001D134A">
        <w:rPr>
          <w:rFonts w:ascii="Times New Roman" w:hAnsi="Times New Roman" w:cs="Times New Roman"/>
          <w:sz w:val="24"/>
          <w:szCs w:val="24"/>
          <w:lang w:val="pt-BR"/>
        </w:rPr>
        <w:t xml:space="preserve">o Resumo de atividades e o planejamento (RAP) do mês seguinte. Conforme estatuído no </w:t>
      </w:r>
      <w:r w:rsidRPr="001D134A">
        <w:rPr>
          <w:rFonts w:ascii="Times New Roman" w:hAnsi="Times New Roman" w:cs="Times New Roman"/>
          <w:color w:val="000000"/>
          <w:sz w:val="24"/>
          <w:szCs w:val="24"/>
          <w:shd w:val="clear" w:color="auto" w:fill="FFFFFF"/>
        </w:rPr>
        <w:t xml:space="preserve">Despacho n.º 10 </w:t>
      </w:r>
      <w:r w:rsidRPr="50C8C247" w:rsidR="50C8C247">
        <w:rPr>
          <w:rFonts w:ascii="Times New Roman" w:hAnsi="Times New Roman" w:cs="Times New Roman"/>
          <w:color w:val="000000" w:themeColor="text1" w:themeTint="FF" w:themeShade="FF"/>
          <w:sz w:val="24"/>
          <w:szCs w:val="24"/>
        </w:rPr>
        <w:t xml:space="preserve">2021-22 </w:t>
      </w:r>
      <w:r w:rsidRPr="001D134A">
        <w:rPr>
          <w:rFonts w:ascii="Times New Roman" w:hAnsi="Times New Roman" w:cs="Times New Roman"/>
          <w:color w:val="000000"/>
          <w:sz w:val="24"/>
          <w:szCs w:val="24"/>
          <w:shd w:val="clear" w:color="auto" w:fill="FFFFFF"/>
        </w:rPr>
        <w:t>da Diretoria Executiva de 26 de agosto de 2021. Foi</w:t>
      </w:r>
      <w:r w:rsidR="00CB6CD8">
        <w:rPr>
          <w:rFonts w:ascii="Times New Roman" w:hAnsi="Times New Roman" w:cs="Times New Roman"/>
          <w:sz w:val="24"/>
          <w:szCs w:val="24"/>
          <w:lang w:val="pt-BR"/>
        </w:rPr>
        <w:t xml:space="preserve"> solicitado aos Diretores a colaboração com Relatório semestral de Prestação de contas das suas Diretorias</w:t>
      </w:r>
      <w:r w:rsidR="000133A2">
        <w:rPr>
          <w:rFonts w:ascii="Times New Roman" w:hAnsi="Times New Roman" w:cs="Times New Roman"/>
          <w:sz w:val="24"/>
          <w:szCs w:val="24"/>
          <w:lang w:val="pt-BR"/>
        </w:rPr>
        <w:t xml:space="preserve">. O</w:t>
      </w:r>
      <w:r w:rsidRPr="001D134A">
        <w:rPr>
          <w:rFonts w:ascii="Times New Roman" w:hAnsi="Times New Roman" w:cs="Times New Roman"/>
          <w:sz w:val="24"/>
          <w:szCs w:val="24"/>
          <w:lang w:val="pt-BR"/>
        </w:rPr>
        <w:t xml:space="preserve"> objetivo </w:t>
      </w:r>
      <w:r w:rsidR="000133A2">
        <w:rPr>
          <w:rFonts w:ascii="Times New Roman" w:hAnsi="Times New Roman" w:cs="Times New Roman"/>
          <w:sz w:val="24"/>
          <w:szCs w:val="24"/>
          <w:lang w:val="pt-BR"/>
        </w:rPr>
        <w:t>seria auxiliar</w:t>
      </w:r>
      <w:r w:rsidRPr="001D134A">
        <w:rPr>
          <w:rFonts w:ascii="Times New Roman" w:hAnsi="Times New Roman" w:cs="Times New Roman"/>
          <w:sz w:val="24"/>
          <w:szCs w:val="24"/>
          <w:lang w:val="pt-BR"/>
        </w:rPr>
        <w:t xml:space="preserve"> a Secretaria </w:t>
      </w:r>
      <w:r w:rsidR="000133A2">
        <w:rPr>
          <w:rFonts w:ascii="Times New Roman" w:hAnsi="Times New Roman" w:cs="Times New Roman"/>
          <w:sz w:val="24"/>
          <w:szCs w:val="24"/>
          <w:lang w:val="pt-BR"/>
        </w:rPr>
        <w:t xml:space="preserve">na confecção do Relatório de Prestação de Contas Semestral da Gestão. </w:t>
      </w:r>
    </w:p>
    <w:p w:rsidR="2F9B0243" w:rsidP="2F9B0243" w:rsidRDefault="2F9B0243" w14:paraId="310D84CC" w14:textId="757485D4">
      <w:pPr>
        <w:pStyle w:val="Normal"/>
        <w:spacing w:after="0" w:line="276" w:lineRule="auto"/>
        <w:ind w:firstLine="709"/>
        <w:jc w:val="both"/>
        <w:rPr>
          <w:rFonts w:ascii="Times New Roman" w:hAnsi="Times New Roman" w:cs="Times New Roman"/>
          <w:sz w:val="24"/>
          <w:szCs w:val="24"/>
          <w:lang w:val="pt-BR"/>
        </w:rPr>
      </w:pPr>
    </w:p>
    <w:p w:rsidR="000133A2" w:rsidP="000133A2" w:rsidRDefault="001D134A" w14:paraId="37B27DB6" w14:textId="2CBA27D6">
      <w:pPr>
        <w:spacing w:after="0" w:line="276" w:lineRule="auto"/>
        <w:ind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 xml:space="preserve">1. </w:t>
      </w:r>
      <w:r w:rsidRPr="50C8C247" w:rsidR="50C8C247">
        <w:rPr>
          <w:rFonts w:ascii="Times New Roman" w:hAnsi="Times New Roman" w:cs="Times New Roman"/>
          <w:b w:val="1"/>
          <w:bCs w:val="1"/>
          <w:sz w:val="24"/>
          <w:szCs w:val="24"/>
          <w:lang w:val="pt-BR"/>
        </w:rPr>
        <w:t>PAOD</w:t>
      </w:r>
      <w:r w:rsidRPr="50C8C247" w:rsidR="50C8C247">
        <w:rPr>
          <w:rFonts w:ascii="Times New Roman" w:hAnsi="Times New Roman" w:cs="Times New Roman"/>
          <w:sz w:val="24"/>
          <w:szCs w:val="24"/>
          <w:lang w:val="pt-BR"/>
        </w:rPr>
        <w:t xml:space="preserve"> - O Presidente Interino da Direção Cláudio Cardona iniciou a reunião saudando a todos. Deu a palavra ao Tesoureiro Rodrigo David que comentou sobre a necessidade de rever a questão dos valores dos certificados. Como não havia quórum para deliberar foi proposto fazer no dia seguinte através de deliberação autônoma. Disse que achava indicado criar uma página onde constassem os valores dos eventos do NELB. O Presidente Interino da Direção Cláudio Cardona deu nota que houve uma reformulação do website do NELB. Que estava preparando um pedido de modificação do estatuto da revista e apresentaria isso em breve ao Conselho. Que também estava pensando em atualizar o livro de estilo da revista do NELB. O Diretor de Comunicação Victor Gabriel sugeriu colocar no Portal da Transparência. O Presidente Interino da Direção Cláudio Cardona introduziu a dúvida que vinha sendo discutida entre os Presidentes de órgãos no NELB. A dúvida era sobre se haveria a recepção ou não de várias normas internas do NELB no âmbito do Novo Regimento. Informou a vacância das doas vagas da Diretoria Pedagógica resultante da renúncia da Diretora Pedagógica Roberta Viana. « </w:t>
      </w:r>
      <w:r w:rsidRPr="50C8C247" w:rsidR="50C8C247">
        <w:rPr>
          <w:rFonts w:ascii="Times New Roman" w:hAnsi="Times New Roman" w:cs="Times New Roman"/>
          <w:b w:val="1"/>
          <w:bCs w:val="1"/>
          <w:sz w:val="24"/>
          <w:szCs w:val="24"/>
          <w:lang w:val="pt-BR"/>
        </w:rPr>
        <w:t xml:space="preserve">Certificação nº 2 2021-22 do Conselho de Diretoria. </w:t>
      </w:r>
      <w:r w:rsidRPr="50C8C247" w:rsidR="50C8C247">
        <w:rPr>
          <w:rFonts w:ascii="Times New Roman" w:hAnsi="Times New Roman" w:cs="Times New Roman"/>
          <w:b w:val="0"/>
          <w:bCs w:val="0"/>
          <w:i w:val="1"/>
          <w:iCs w:val="1"/>
          <w:sz w:val="24"/>
          <w:szCs w:val="24"/>
          <w:lang w:val="pt-BR"/>
        </w:rPr>
        <w:t>A renúncia da Diretora Pedagógica Roberta Viana ficou certificada em ata como tendo sido feita oralmente no dia 2 de dezembro de 2021»</w:t>
      </w:r>
      <w:r w:rsidRPr="50C8C247" w:rsidR="50C8C247">
        <w:rPr>
          <w:rFonts w:ascii="Times New Roman" w:hAnsi="Times New Roman" w:cs="Times New Roman"/>
          <w:sz w:val="24"/>
          <w:szCs w:val="24"/>
          <w:lang w:val="pt-BR"/>
        </w:rPr>
        <w:t xml:space="preserve">. A Secretária Executiva Joice Bernardo informou que o Assessor Emmanuel Matheus não aceitara o convite para ser Diretor de Eventos. </w:t>
      </w:r>
      <w:bookmarkStart w:name="_Int_opl83Cvl" w:id="227212612"/>
      <w:r w:rsidRPr="50C8C247" w:rsidR="50C8C247">
        <w:rPr>
          <w:rFonts w:ascii="Times New Roman" w:hAnsi="Times New Roman" w:cs="Times New Roman"/>
          <w:sz w:val="24"/>
          <w:szCs w:val="24"/>
          <w:lang w:val="pt-BR"/>
        </w:rPr>
        <w:t>Falou-se sobre os problemas de recursos humanos.</w:t>
      </w:r>
      <w:bookmarkEnd w:id="227212612"/>
      <w:r w:rsidRPr="50C8C247" w:rsidR="50C8C247">
        <w:rPr>
          <w:rFonts w:ascii="Times New Roman" w:hAnsi="Times New Roman" w:cs="Times New Roman"/>
          <w:sz w:val="24"/>
          <w:szCs w:val="24"/>
          <w:lang w:val="pt-BR"/>
        </w:rPr>
        <w:t xml:space="preserve"> </w:t>
      </w:r>
    </w:p>
    <w:p w:rsidR="00A60EB9" w:rsidP="000133A2" w:rsidRDefault="000133A2" w14:paraId="5EAB0BF5" w14:textId="75F1A91D">
      <w:pPr>
        <w:spacing w:after="0" w:line="276" w:lineRule="auto"/>
        <w:ind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2</w:t>
      </w:r>
      <w:r w:rsidRPr="50C8C247" w:rsidR="50C8C247">
        <w:rPr>
          <w:rFonts w:ascii="Times New Roman" w:hAnsi="Times New Roman" w:cs="Times New Roman"/>
          <w:b w:val="1"/>
          <w:bCs w:val="1"/>
          <w:sz w:val="24"/>
          <w:szCs w:val="24"/>
          <w:lang w:val="pt-BR"/>
        </w:rPr>
        <w:t>. Problemas de Recursos humanos</w:t>
      </w:r>
      <w:r w:rsidRPr="50C8C247" w:rsidR="50C8C247">
        <w:rPr>
          <w:rFonts w:ascii="Times New Roman" w:hAnsi="Times New Roman" w:cs="Times New Roman"/>
          <w:sz w:val="24"/>
          <w:szCs w:val="24"/>
          <w:lang w:val="pt-BR"/>
        </w:rPr>
        <w:t xml:space="preserve"> - O Diretor Científico Paulo Rodrigues disse que havia </w:t>
      </w:r>
      <w:r w:rsidRPr="50C8C247" w:rsidR="50C8C247">
        <w:rPr>
          <w:rFonts w:ascii="Times New Roman" w:hAnsi="Times New Roman" w:cs="Times New Roman"/>
          <w:sz w:val="24"/>
          <w:szCs w:val="24"/>
          <w:lang w:val="pt-BR"/>
        </w:rPr>
        <w:t>muitos ingressos</w:t>
      </w:r>
      <w:r w:rsidRPr="50C8C247" w:rsidR="50C8C247">
        <w:rPr>
          <w:rFonts w:ascii="Times New Roman" w:hAnsi="Times New Roman" w:cs="Times New Roman"/>
          <w:sz w:val="24"/>
          <w:szCs w:val="24"/>
          <w:lang w:val="pt-BR"/>
        </w:rPr>
        <w:t xml:space="preserve"> em 2021-22. Que essas pessoas poderiam ser uma nova geração do NELB. A Secretária Executiva Joice Bernardo explicou que as Diretorias de Eventos e de Comunicação estavam com vários alunos de 2021-22. Que eles se saíram muito bem nas entrevistas. Que estariam sendo na maciça maioria apenas figurativos. Que havia um Assessor na Comunicação que se apresentava e cumpria o que se propunha. Que os demais não respondiam quando se falava com eles pelo </w:t>
      </w:r>
      <w:r w:rsidRPr="50C8C247" w:rsidR="50C8C247">
        <w:rPr>
          <w:rFonts w:ascii="Times New Roman" w:hAnsi="Times New Roman" w:cs="Times New Roman"/>
          <w:i w:val="1"/>
          <w:iCs w:val="1"/>
          <w:sz w:val="24"/>
          <w:szCs w:val="24"/>
          <w:lang w:val="pt-BR"/>
        </w:rPr>
        <w:t>WhatsApp</w:t>
      </w:r>
      <w:r w:rsidRPr="50C8C247" w:rsidR="50C8C247">
        <w:rPr>
          <w:rFonts w:ascii="Times New Roman" w:hAnsi="Times New Roman" w:cs="Times New Roman"/>
          <w:sz w:val="24"/>
          <w:szCs w:val="24"/>
          <w:lang w:val="pt-BR"/>
        </w:rPr>
        <w:t xml:space="preserve">.  </w:t>
      </w:r>
    </w:p>
    <w:p w:rsidR="00A60EB9" w:rsidP="000133A2" w:rsidRDefault="00A60EB9" w14:paraId="58F8E2D2" w14:textId="66A4702A">
      <w:pPr>
        <w:spacing w:after="0" w:line="276" w:lineRule="auto"/>
        <w:ind w:firstLine="709"/>
        <w:jc w:val="both"/>
        <w:rPr>
          <w:rFonts w:ascii="Times New Roman" w:hAnsi="Times New Roman" w:cs="Times New Roman"/>
          <w:sz w:val="24"/>
          <w:szCs w:val="24"/>
          <w:lang w:val="pt-BR"/>
        </w:rPr>
      </w:pPr>
      <w:r w:rsidRPr="2F9B0243" w:rsidR="2F9B0243">
        <w:rPr>
          <w:rFonts w:ascii="Times New Roman" w:hAnsi="Times New Roman" w:cs="Times New Roman"/>
          <w:sz w:val="24"/>
          <w:szCs w:val="24"/>
          <w:lang w:val="pt-BR"/>
        </w:rPr>
        <w:t xml:space="preserve">3. </w:t>
      </w:r>
      <w:r w:rsidRPr="2F9B0243" w:rsidR="2F9B0243">
        <w:rPr>
          <w:rFonts w:ascii="Times New Roman" w:hAnsi="Times New Roman" w:cs="Times New Roman"/>
          <w:b w:val="1"/>
          <w:bCs w:val="1"/>
          <w:sz w:val="24"/>
          <w:szCs w:val="24"/>
          <w:lang w:val="pt-BR"/>
        </w:rPr>
        <w:t>Relatório Semestral de Prestação de Contas</w:t>
      </w:r>
      <w:r w:rsidRPr="2F9B0243" w:rsidR="2F9B0243">
        <w:rPr>
          <w:rFonts w:ascii="Times New Roman" w:hAnsi="Times New Roman" w:cs="Times New Roman"/>
          <w:sz w:val="24"/>
          <w:szCs w:val="24"/>
          <w:lang w:val="pt-BR"/>
        </w:rPr>
        <w:t xml:space="preserve"> - O Presidente Interino da Direção Cláudio </w:t>
      </w:r>
      <w:proofErr w:type="spellStart"/>
      <w:r w:rsidRPr="2F9B0243" w:rsidR="2F9B0243">
        <w:rPr>
          <w:rFonts w:ascii="Times New Roman" w:hAnsi="Times New Roman" w:cs="Times New Roman"/>
          <w:sz w:val="24"/>
          <w:szCs w:val="24"/>
          <w:lang w:val="pt-BR"/>
        </w:rPr>
        <w:t>Cardona</w:t>
      </w:r>
      <w:proofErr w:type="spellEnd"/>
      <w:r w:rsidRPr="2F9B0243" w:rsidR="2F9B0243">
        <w:rPr>
          <w:rFonts w:ascii="Times New Roman" w:hAnsi="Times New Roman" w:cs="Times New Roman"/>
          <w:sz w:val="24"/>
          <w:szCs w:val="24"/>
          <w:lang w:val="pt-BR"/>
        </w:rPr>
        <w:t xml:space="preserve"> explicou que ele e a Secretária Executiva Joice Bernardo tentariam fazer e enviar até dia 9 de dezembro o Relatório Semestral de prestação de contas. Explicou o prazo para que as diretorias fornecessem seus relatórios. Que a Secretária faria o comparativo entre as propostas do Plano de Atividades e o que fora feito. Que ele auxiliaria nisso. Que não havendo quórum para deliberar o fariam por deliberação autônoma. Que isso seria no dia seguinte.</w:t>
      </w:r>
    </w:p>
    <w:p w:rsidR="001D134A" w:rsidP="000133A2" w:rsidRDefault="00A60EB9" w14:paraId="3A1757DD" w14:textId="4BC25ED3">
      <w:pPr>
        <w:spacing w:after="0" w:line="276" w:lineRule="auto"/>
        <w:ind w:firstLine="709"/>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4. </w:t>
      </w:r>
      <w:r w:rsidRPr="00A60EB9">
        <w:rPr>
          <w:rFonts w:ascii="Times New Roman" w:hAnsi="Times New Roman" w:cs="Times New Roman"/>
          <w:b/>
          <w:bCs/>
          <w:sz w:val="24"/>
          <w:szCs w:val="24"/>
          <w:lang w:val="pt-BR"/>
        </w:rPr>
        <w:t>Falta de adesão aos eventos</w:t>
      </w:r>
      <w:r>
        <w:rPr>
          <w:rFonts w:ascii="Times New Roman" w:hAnsi="Times New Roman" w:cs="Times New Roman"/>
          <w:sz w:val="24"/>
          <w:szCs w:val="24"/>
          <w:lang w:val="pt-BR"/>
        </w:rPr>
        <w:t xml:space="preserve"> - </w:t>
      </w:r>
      <w:r w:rsidR="000D193F">
        <w:rPr>
          <w:rFonts w:ascii="Times New Roman" w:hAnsi="Times New Roman" w:cs="Times New Roman"/>
          <w:sz w:val="24"/>
          <w:szCs w:val="24"/>
          <w:lang w:val="pt-BR"/>
        </w:rPr>
        <w:t xml:space="preserve">O Presidente Interino da Direção Cláudio Cardona </w:t>
      </w:r>
      <w:r>
        <w:rPr>
          <w:rFonts w:ascii="Times New Roman" w:hAnsi="Times New Roman" w:cs="Times New Roman"/>
          <w:sz w:val="24"/>
          <w:szCs w:val="24"/>
          <w:lang w:val="pt-BR"/>
        </w:rPr>
        <w:t>expôs a falta de adesão e falou que o NELB precisava se repensar. D</w:t>
      </w:r>
      <w:r w:rsidR="00620EA4">
        <w:rPr>
          <w:rFonts w:ascii="Times New Roman" w:hAnsi="Times New Roman" w:cs="Times New Roman"/>
          <w:sz w:val="24"/>
          <w:szCs w:val="24"/>
          <w:lang w:val="pt-BR"/>
        </w:rPr>
        <w:t xml:space="preserve">isse que a </w:t>
      </w:r>
      <w:r w:rsidR="000D193F">
        <w:rPr>
          <w:rFonts w:ascii="Times New Roman" w:hAnsi="Times New Roman" w:cs="Times New Roman"/>
          <w:sz w:val="24"/>
          <w:szCs w:val="24"/>
          <w:lang w:val="pt-BR"/>
        </w:rPr>
        <w:t>Secretári</w:t>
      </w:r>
      <w:r w:rsidR="00620EA4">
        <w:rPr>
          <w:rFonts w:ascii="Times New Roman" w:hAnsi="Times New Roman" w:cs="Times New Roman"/>
          <w:sz w:val="24"/>
          <w:szCs w:val="24"/>
          <w:lang w:val="pt-BR"/>
        </w:rPr>
        <w:t xml:space="preserve">a Executiva Joice Bernardo tinha um projeto de fazer o levantamento dos planos de aula do mestrado para ver os temas mais abordados pelos professores para inspirar eventos. </w:t>
      </w:r>
      <w:r>
        <w:rPr>
          <w:rFonts w:ascii="Times New Roman" w:hAnsi="Times New Roman" w:cs="Times New Roman"/>
          <w:sz w:val="24"/>
          <w:szCs w:val="24"/>
          <w:lang w:val="pt-BR"/>
        </w:rPr>
        <w:t xml:space="preserve">Falou-se sobre o NELB indica e os “Aconteceu”. </w:t>
      </w:r>
      <w:r w:rsidR="00620EA4">
        <w:rPr>
          <w:rFonts w:ascii="Times New Roman" w:hAnsi="Times New Roman" w:cs="Times New Roman"/>
          <w:sz w:val="24"/>
          <w:szCs w:val="24"/>
          <w:lang w:val="pt-BR"/>
        </w:rPr>
        <w:t xml:space="preserve">Ela </w:t>
      </w:r>
      <w:r>
        <w:rPr>
          <w:rFonts w:ascii="Times New Roman" w:hAnsi="Times New Roman" w:cs="Times New Roman"/>
          <w:sz w:val="24"/>
          <w:szCs w:val="24"/>
          <w:lang w:val="pt-BR"/>
        </w:rPr>
        <w:t xml:space="preserve">interveio e </w:t>
      </w:r>
      <w:r w:rsidR="00620EA4">
        <w:rPr>
          <w:rFonts w:ascii="Times New Roman" w:hAnsi="Times New Roman" w:cs="Times New Roman"/>
          <w:sz w:val="24"/>
          <w:szCs w:val="24"/>
          <w:lang w:val="pt-BR"/>
        </w:rPr>
        <w:t xml:space="preserve">disse que outra coisa que propunha era fazer um </w:t>
      </w:r>
      <w:proofErr w:type="spellStart"/>
      <w:r w:rsidRPr="00A60EB9" w:rsidR="00620EA4">
        <w:rPr>
          <w:rFonts w:ascii="Times New Roman" w:hAnsi="Times New Roman" w:cs="Times New Roman"/>
          <w:i/>
          <w:iCs/>
          <w:sz w:val="24"/>
          <w:szCs w:val="24"/>
          <w:lang w:val="pt-BR"/>
        </w:rPr>
        <w:t>storie</w:t>
      </w:r>
      <w:proofErr w:type="spellEnd"/>
      <w:r w:rsidR="00620EA4">
        <w:rPr>
          <w:rFonts w:ascii="Times New Roman" w:hAnsi="Times New Roman" w:cs="Times New Roman"/>
          <w:sz w:val="24"/>
          <w:szCs w:val="24"/>
          <w:lang w:val="pt-BR"/>
        </w:rPr>
        <w:t xml:space="preserve"> retrospectiva 2021 com todos os eventos realizados.</w:t>
      </w:r>
    </w:p>
    <w:p w:rsidR="2F9B0243" w:rsidP="2F9B0243" w:rsidRDefault="2F9B0243" w14:paraId="23AB3430" w14:textId="46EAC08F">
      <w:pPr>
        <w:spacing w:after="0" w:line="276" w:lineRule="auto"/>
        <w:ind w:firstLine="709"/>
        <w:jc w:val="both"/>
        <w:rPr>
          <w:rFonts w:ascii="Times New Roman" w:hAnsi="Times New Roman" w:cs="Times New Roman"/>
          <w:sz w:val="24"/>
          <w:szCs w:val="24"/>
          <w:lang w:val="pt-BR"/>
        </w:rPr>
      </w:pPr>
      <w:r w:rsidRPr="50C8C247" w:rsidR="50C8C247">
        <w:rPr>
          <w:rFonts w:ascii="Times New Roman" w:hAnsi="Times New Roman" w:cs="Times New Roman"/>
          <w:sz w:val="24"/>
          <w:szCs w:val="24"/>
          <w:lang w:val="pt-BR"/>
        </w:rPr>
        <w:t>5</w:t>
      </w:r>
      <w:r w:rsidRPr="50C8C247" w:rsidR="50C8C247">
        <w:rPr>
          <w:rFonts w:ascii="Times New Roman" w:hAnsi="Times New Roman" w:cs="Times New Roman"/>
          <w:sz w:val="24"/>
          <w:szCs w:val="24"/>
          <w:lang w:val="pt-BR"/>
        </w:rPr>
        <w:t xml:space="preserve">. </w:t>
      </w:r>
      <w:r w:rsidRPr="50C8C247" w:rsidR="50C8C247">
        <w:rPr>
          <w:rFonts w:ascii="Times New Roman" w:hAnsi="Times New Roman" w:cs="Times New Roman"/>
          <w:b w:val="1"/>
          <w:bCs w:val="1"/>
          <w:sz w:val="24"/>
          <w:szCs w:val="24"/>
          <w:lang w:val="pt-BR"/>
        </w:rPr>
        <w:t>Exposição das contas</w:t>
      </w:r>
      <w:r w:rsidRPr="50C8C247" w:rsidR="50C8C247">
        <w:rPr>
          <w:rFonts w:ascii="Times New Roman" w:hAnsi="Times New Roman" w:cs="Times New Roman"/>
          <w:sz w:val="24"/>
          <w:szCs w:val="24"/>
          <w:lang w:val="pt-BR"/>
        </w:rPr>
        <w:t xml:space="preserve"> – O Tesoureiro Rodrigo David informou que o NELB havia recebido o reembolso de gastos pela AAFDL. Que os membros com reembolsos à receber o receberam devidamente. Não havia dívidas e as contas estavam saudáveis e isso daria um certo conforto por alguns meses. Destacou que o número de certificados pedidos reduziu muito. Que com exceção do Simpósio de Marítimo</w:t>
      </w:r>
      <w:r w:rsidRPr="50C8C247" w:rsidR="50C8C247">
        <w:rPr>
          <w:rFonts w:ascii="Times New Roman" w:hAnsi="Times New Roman" w:cs="Times New Roman"/>
          <w:sz w:val="24"/>
          <w:szCs w:val="24"/>
          <w:lang w:val="pt-BR"/>
        </w:rPr>
        <w:t xml:space="preserve"> os pedidos de certificados foram muito </w:t>
      </w:r>
      <w:r w:rsidRPr="50C8C247" w:rsidR="50C8C247">
        <w:rPr>
          <w:rFonts w:ascii="Times New Roman" w:hAnsi="Times New Roman" w:cs="Times New Roman"/>
          <w:sz w:val="24"/>
          <w:szCs w:val="24"/>
          <w:lang w:val="pt-BR"/>
        </w:rPr>
        <w:t>pouco</w:t>
      </w:r>
      <w:r w:rsidRPr="50C8C247" w:rsidR="50C8C247">
        <w:rPr>
          <w:rFonts w:ascii="Times New Roman" w:hAnsi="Times New Roman" w:cs="Times New Roman"/>
          <w:sz w:val="24"/>
          <w:szCs w:val="24"/>
          <w:lang w:val="pt-BR"/>
        </w:rPr>
        <w:t>s. Que decidiu-se manter dinheiro cash. Foram indicadas melhorias n</w:t>
      </w:r>
      <w:r w:rsidRPr="50C8C247" w:rsidR="50C8C247">
        <w:rPr>
          <w:rFonts w:ascii="Times New Roman" w:hAnsi="Times New Roman" w:cs="Times New Roman"/>
          <w:sz w:val="24"/>
          <w:szCs w:val="24"/>
          <w:lang w:val="pt-BR"/>
        </w:rPr>
        <w:t>a planilha</w:t>
      </w:r>
      <w:r w:rsidRPr="50C8C247" w:rsidR="50C8C247">
        <w:rPr>
          <w:rFonts w:ascii="Times New Roman" w:hAnsi="Times New Roman" w:cs="Times New Roman"/>
          <w:sz w:val="24"/>
          <w:szCs w:val="24"/>
          <w:lang w:val="pt-BR"/>
        </w:rPr>
        <w:t xml:space="preserve"> para dar mais transparência</w:t>
      </w:r>
      <w:r w:rsidRPr="50C8C247" w:rsidR="50C8C247">
        <w:rPr>
          <w:rFonts w:ascii="Times New Roman" w:hAnsi="Times New Roman" w:cs="Times New Roman"/>
          <w:sz w:val="24"/>
          <w:szCs w:val="24"/>
          <w:lang w:val="pt-BR"/>
        </w:rPr>
        <w:t>.</w:t>
      </w:r>
    </w:p>
    <w:p w:rsidR="50C8C247" w:rsidP="50C8C247" w:rsidRDefault="50C8C247" w14:paraId="3A2E7599" w14:textId="6530FD04">
      <w:pPr>
        <w:pStyle w:val="Normal"/>
        <w:spacing w:after="0" w:line="276" w:lineRule="auto"/>
        <w:ind w:firstLine="709"/>
        <w:jc w:val="both"/>
        <w:rPr>
          <w:rFonts w:ascii="Times New Roman" w:hAnsi="Times New Roman" w:cs="Times New Roman"/>
          <w:sz w:val="24"/>
          <w:szCs w:val="24"/>
          <w:lang w:val="pt-BR"/>
        </w:rPr>
      </w:pPr>
    </w:p>
    <w:p w:rsidR="50C8C247" w:rsidP="50C8C247" w:rsidRDefault="50C8C247" w14:paraId="4A68EF11" w14:textId="19EFF597">
      <w:pPr>
        <w:spacing w:after="0" w:line="276"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pt-BR"/>
        </w:rPr>
      </w:pPr>
      <w:r w:rsidRPr="50C8C247" w:rsidR="50C8C2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pt-PT"/>
        </w:rPr>
        <w:t xml:space="preserve">Registrou-se que a presente ata traria os resumos de atividades e planejamento das Diretorias (RAP) constituídas como: Diretoria de Comunicação </w:t>
      </w:r>
      <w:r w:rsidRPr="50C8C247" w:rsidR="50C8C24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pt-PT"/>
        </w:rPr>
        <w:t>(ANEXO 1)</w:t>
      </w:r>
      <w:r w:rsidRPr="50C8C247" w:rsidR="50C8C2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pt-PT"/>
        </w:rPr>
        <w:t xml:space="preserve">, Diretoria Pedagógica </w:t>
      </w:r>
      <w:r w:rsidRPr="50C8C247" w:rsidR="50C8C24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pt-PT"/>
        </w:rPr>
        <w:t>(ANEXO 2)</w:t>
      </w:r>
      <w:r w:rsidRPr="50C8C247" w:rsidR="50C8C2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pt-PT"/>
        </w:rPr>
        <w:t xml:space="preserve">, Diretoria Científica </w:t>
      </w:r>
      <w:r w:rsidRPr="50C8C247" w:rsidR="50C8C24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pt-PT"/>
        </w:rPr>
        <w:t xml:space="preserve">(ANEXO 3), </w:t>
      </w:r>
      <w:r w:rsidRPr="50C8C247" w:rsidR="50C8C2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pt-PT"/>
        </w:rPr>
        <w:t xml:space="preserve">Diretoria de Eventos </w:t>
      </w:r>
      <w:r w:rsidRPr="50C8C247" w:rsidR="50C8C24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pt-PT"/>
        </w:rPr>
        <w:t>(ANEXO 4)</w:t>
      </w:r>
      <w:r w:rsidRPr="50C8C247" w:rsidR="50C8C2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pt-PT"/>
        </w:rPr>
        <w:t>.</w:t>
      </w:r>
    </w:p>
    <w:p w:rsidR="2F9B0243" w:rsidP="2F9B0243" w:rsidRDefault="2F9B0243" w14:paraId="0D0998F3" w14:textId="559FCAAF">
      <w:pPr>
        <w:spacing w:after="0" w:line="276" w:lineRule="auto"/>
        <w:ind w:firstLine="709"/>
        <w:jc w:val="both"/>
        <w:rPr>
          <w:rFonts w:ascii="Times New Roman" w:hAnsi="Times New Roman" w:cs="Times New Roman"/>
          <w:sz w:val="24"/>
          <w:szCs w:val="24"/>
          <w:lang w:val="pt-BR"/>
        </w:rPr>
      </w:pPr>
      <w:r w:rsidRPr="2F9B0243" w:rsidR="2F9B0243">
        <w:rPr>
          <w:rFonts w:ascii="Times New Roman" w:hAnsi="Times New Roman" w:cs="Times New Roman"/>
          <w:sz w:val="24"/>
          <w:szCs w:val="24"/>
          <w:lang w:val="pt-BR"/>
        </w:rPr>
        <w:t xml:space="preserve"> </w:t>
      </w:r>
    </w:p>
    <w:p w:rsidRPr="001D134A" w:rsidR="001D134A" w:rsidP="001D134A" w:rsidRDefault="001D134A" w14:paraId="0E0813EC" w14:textId="35DF4544">
      <w:pPr>
        <w:spacing w:after="0" w:line="276" w:lineRule="auto"/>
        <w:ind w:firstLine="709"/>
        <w:jc w:val="both"/>
        <w:rPr>
          <w:rFonts w:ascii="Times New Roman" w:hAnsi="Times New Roman" w:cs="Times New Roman"/>
          <w:sz w:val="24"/>
          <w:szCs w:val="24"/>
          <w:lang w:val="pt-BR"/>
        </w:rPr>
      </w:pPr>
      <w:r w:rsidRPr="001D134A">
        <w:rPr>
          <w:rFonts w:ascii="Times New Roman" w:hAnsi="Times New Roman" w:cs="Times New Roman"/>
          <w:sz w:val="24"/>
          <w:szCs w:val="24"/>
          <w:lang w:val="pt-BR"/>
        </w:rPr>
        <w:t xml:space="preserve">Nada mais havendo a tratar, </w:t>
      </w:r>
      <w:r w:rsidRPr="00CB6CD8" w:rsidR="00CB6CD8">
        <w:rPr>
          <w:rFonts w:ascii="Times New Roman" w:hAnsi="Times New Roman" w:cs="Times New Roman"/>
          <w:sz w:val="24"/>
          <w:szCs w:val="24"/>
          <w:lang w:val="pt-BR"/>
        </w:rPr>
        <w:t>o</w:t>
      </w:r>
      <w:r w:rsidRPr="001D134A">
        <w:rPr>
          <w:rFonts w:ascii="Times New Roman" w:hAnsi="Times New Roman" w:cs="Times New Roman"/>
          <w:sz w:val="24"/>
          <w:szCs w:val="24"/>
          <w:lang w:val="pt-BR"/>
        </w:rPr>
        <w:t xml:space="preserve"> Presidente agradeceu a todos pela presença e encerrou a reunião às vinte e uma horas e </w:t>
      </w:r>
      <w:r w:rsidRPr="00CB6CD8" w:rsidR="00CB6CD8">
        <w:rPr>
          <w:rFonts w:ascii="Times New Roman" w:hAnsi="Times New Roman" w:cs="Times New Roman"/>
          <w:sz w:val="24"/>
          <w:szCs w:val="24"/>
          <w:lang w:val="pt-BR"/>
        </w:rPr>
        <w:t>quarenta e um</w:t>
      </w:r>
      <w:r w:rsidRPr="001D134A">
        <w:rPr>
          <w:rFonts w:ascii="Times New Roman" w:hAnsi="Times New Roman" w:cs="Times New Roman"/>
          <w:sz w:val="24"/>
          <w:szCs w:val="24"/>
          <w:lang w:val="pt-BR"/>
        </w:rPr>
        <w:t xml:space="preserve"> minutos.</w:t>
      </w:r>
    </w:p>
    <w:p w:rsidRPr="001D134A" w:rsidR="001D134A" w:rsidP="001D134A" w:rsidRDefault="001A1001" w14:paraId="66F10219" w14:textId="4A2C922D">
      <w:pPr>
        <w:spacing w:after="0" w:line="276" w:lineRule="auto"/>
        <w:ind w:firstLine="709"/>
        <w:jc w:val="both"/>
        <w:rPr>
          <w:rFonts w:ascii="Times New Roman" w:hAnsi="Times New Roman" w:cs="Times New Roman"/>
          <w:sz w:val="24"/>
          <w:szCs w:val="24"/>
          <w:lang w:val="pt-BR"/>
        </w:rPr>
      </w:pPr>
      <w:r>
        <w:rPr>
          <w:rFonts w:ascii="Times New Roman" w:hAnsi="Times New Roman" w:cs="Times New Roman"/>
          <w:noProof/>
          <w:sz w:val="24"/>
          <w:szCs w:val="24"/>
        </w:rPr>
        <w:drawing>
          <wp:anchor distT="0" distB="0" distL="114300" distR="114300" simplePos="0" relativeHeight="251658240" behindDoc="0" locked="0" layoutInCell="1" allowOverlap="1" wp14:anchorId="15ADE4A5" wp14:editId="0CE0CB24">
            <wp:simplePos x="0" y="0"/>
            <wp:positionH relativeFrom="column">
              <wp:posOffset>3646854</wp:posOffset>
            </wp:positionH>
            <wp:positionV relativeFrom="paragraph">
              <wp:posOffset>77371</wp:posOffset>
            </wp:positionV>
            <wp:extent cx="2125062" cy="1333578"/>
            <wp:effectExtent l="0" t="0" r="8890" b="0"/>
            <wp:wrapNone/>
            <wp:docPr id="1" name="Imagem 1"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m texto&#10;&#10;Descrição gerada automaticamente"/>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125062" cy="1333578"/>
                    </a:xfrm>
                    <a:prstGeom prst="rect">
                      <a:avLst/>
                    </a:prstGeom>
                  </pic:spPr>
                </pic:pic>
              </a:graphicData>
            </a:graphic>
            <wp14:sizeRelH relativeFrom="margin">
              <wp14:pctWidth>0</wp14:pctWidth>
            </wp14:sizeRelH>
            <wp14:sizeRelV relativeFrom="margin">
              <wp14:pctHeight>0</wp14:pctHeight>
            </wp14:sizeRelV>
          </wp:anchor>
        </w:drawing>
      </w:r>
    </w:p>
    <w:p w:rsidRPr="001D134A" w:rsidR="001D134A" w:rsidP="001D134A" w:rsidRDefault="001D134A" w14:paraId="46EA7038" w14:textId="1137F0D8">
      <w:pPr>
        <w:spacing w:after="0" w:line="276" w:lineRule="auto"/>
        <w:ind w:firstLine="709"/>
        <w:jc w:val="both"/>
        <w:rPr>
          <w:rFonts w:ascii="Times New Roman" w:hAnsi="Times New Roman" w:cs="Times New Roman"/>
          <w:sz w:val="24"/>
          <w:szCs w:val="24"/>
          <w:lang w:val="pt-BR"/>
        </w:rPr>
      </w:pPr>
    </w:p>
    <w:p w:rsidRPr="001D134A" w:rsidR="001D134A" w:rsidP="001D134A" w:rsidRDefault="001D134A" w14:paraId="2ADFE6D7" w14:textId="77777777">
      <w:pPr>
        <w:spacing w:after="0" w:line="276" w:lineRule="auto"/>
        <w:jc w:val="center"/>
        <w:rPr>
          <w:rFonts w:ascii="Times New Roman" w:hAnsi="Times New Roman" w:cs="Times New Roman"/>
          <w:sz w:val="24"/>
          <w:szCs w:val="24"/>
          <w:lang w:val="pt-BR"/>
        </w:rPr>
        <w:sectPr w:rsidRPr="001D134A" w:rsidR="001D134A" w:rsidSect="00F44E74">
          <w:footerReference w:type="default" r:id="rId10"/>
          <w:footerReference w:type="first" r:id="rId11"/>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titlePg/>
          <w:docGrid w:linePitch="360"/>
        </w:sectPr>
      </w:pPr>
    </w:p>
    <w:p w:rsidRPr="001D134A" w:rsidR="001D134A" w:rsidP="001D134A" w:rsidRDefault="001D134A" w14:paraId="6AA79F6B" w14:textId="77777777">
      <w:pPr>
        <w:spacing w:after="0" w:line="276" w:lineRule="auto"/>
        <w:jc w:val="center"/>
        <w:rPr>
          <w:rFonts w:ascii="Times New Roman" w:hAnsi="Times New Roman" w:cs="Times New Roman"/>
          <w:bCs/>
          <w:sz w:val="24"/>
          <w:szCs w:val="24"/>
          <w:lang w:val="pt-BR"/>
        </w:rPr>
      </w:pPr>
    </w:p>
    <w:p w:rsidRPr="001D134A" w:rsidR="001D134A" w:rsidP="001D134A" w:rsidRDefault="00CB6CD8" w14:paraId="3B9BB97E" w14:textId="1EBA0DE0">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Cláudio Cardona</w:t>
      </w:r>
    </w:p>
    <w:p w:rsidRPr="001D134A" w:rsidR="001D134A" w:rsidP="001D134A" w:rsidRDefault="001D134A" w14:paraId="6027E6A5" w14:textId="3BB72558">
      <w:pPr>
        <w:spacing w:after="0" w:line="276" w:lineRule="auto"/>
        <w:jc w:val="center"/>
        <w:rPr>
          <w:rFonts w:ascii="Times New Roman" w:hAnsi="Times New Roman" w:cs="Times New Roman"/>
          <w:bCs/>
          <w:sz w:val="20"/>
          <w:szCs w:val="20"/>
        </w:rPr>
      </w:pPr>
      <w:r w:rsidRPr="001D134A">
        <w:rPr>
          <w:rFonts w:ascii="Times New Roman" w:hAnsi="Times New Roman" w:cs="Times New Roman"/>
          <w:bCs/>
          <w:sz w:val="20"/>
          <w:szCs w:val="20"/>
        </w:rPr>
        <w:t xml:space="preserve">Presidente </w:t>
      </w:r>
      <w:r w:rsidR="00CB6CD8">
        <w:rPr>
          <w:rFonts w:ascii="Times New Roman" w:hAnsi="Times New Roman" w:cs="Times New Roman"/>
          <w:bCs/>
          <w:sz w:val="20"/>
          <w:szCs w:val="20"/>
        </w:rPr>
        <w:t xml:space="preserve">Interino </w:t>
      </w:r>
      <w:r w:rsidRPr="001D134A">
        <w:rPr>
          <w:rFonts w:ascii="Times New Roman" w:hAnsi="Times New Roman" w:cs="Times New Roman"/>
          <w:bCs/>
          <w:sz w:val="20"/>
          <w:szCs w:val="20"/>
        </w:rPr>
        <w:t>da Direção</w:t>
      </w:r>
    </w:p>
    <w:p w:rsidRPr="001D134A" w:rsidR="001D134A" w:rsidP="001D134A" w:rsidRDefault="001D134A" w14:paraId="75C839E8" w14:textId="77777777">
      <w:pPr>
        <w:spacing w:after="0" w:line="276" w:lineRule="auto"/>
        <w:jc w:val="center"/>
        <w:rPr>
          <w:rFonts w:ascii="Times New Roman" w:hAnsi="Times New Roman" w:cs="Times New Roman"/>
          <w:sz w:val="24"/>
          <w:szCs w:val="24"/>
        </w:rPr>
      </w:pPr>
    </w:p>
    <w:p w:rsidRPr="001D134A" w:rsidR="001D134A" w:rsidP="001D134A" w:rsidRDefault="001D134A" w14:paraId="1D625DB0" w14:textId="3C775CB6">
      <w:pPr>
        <w:spacing w:after="0" w:line="276" w:lineRule="auto"/>
        <w:jc w:val="center"/>
        <w:rPr>
          <w:rFonts w:ascii="Times New Roman" w:hAnsi="Times New Roman" w:cs="Times New Roman"/>
          <w:sz w:val="24"/>
          <w:szCs w:val="24"/>
        </w:rPr>
      </w:pPr>
    </w:p>
    <w:p w:rsidRPr="001D134A" w:rsidR="001D134A" w:rsidP="001D134A" w:rsidRDefault="001D134A" w14:paraId="61B0EBB2" w14:textId="77777777">
      <w:pPr>
        <w:spacing w:after="0" w:line="276" w:lineRule="auto"/>
        <w:jc w:val="center"/>
        <w:rPr>
          <w:rFonts w:ascii="Times New Roman" w:hAnsi="Times New Roman" w:cs="Times New Roman"/>
          <w:bCs/>
          <w:sz w:val="24"/>
          <w:szCs w:val="24"/>
          <w:lang w:val="pt-BR"/>
        </w:rPr>
      </w:pPr>
      <w:r w:rsidRPr="001D134A">
        <w:rPr>
          <w:rFonts w:ascii="Times New Roman" w:hAnsi="Times New Roman" w:cs="Times New Roman"/>
          <w:sz w:val="24"/>
          <w:szCs w:val="24"/>
          <w:lang w:val="pt-BR"/>
        </w:rPr>
        <w:t>Joice Carmo</w:t>
      </w:r>
      <w:r w:rsidRPr="001D134A">
        <w:rPr>
          <w:rFonts w:ascii="Times New Roman" w:hAnsi="Times New Roman" w:cs="Times New Roman"/>
          <w:sz w:val="24"/>
          <w:szCs w:val="24"/>
          <w:lang w:val="pt-BR"/>
        </w:rPr>
        <w:br/>
      </w:r>
      <w:r w:rsidRPr="001D134A">
        <w:rPr>
          <w:rFonts w:ascii="Times New Roman" w:hAnsi="Times New Roman" w:cs="Times New Roman"/>
          <w:sz w:val="20"/>
          <w:szCs w:val="20"/>
          <w:lang w:val="pt-BR"/>
        </w:rPr>
        <w:t>Secretária Executiva</w:t>
      </w:r>
    </w:p>
    <w:p w:rsidRPr="001D134A" w:rsidR="001D134A" w:rsidP="001D134A" w:rsidRDefault="001D134A" w14:paraId="5B4F05CC" w14:textId="77777777">
      <w:pPr>
        <w:spacing w:after="0" w:line="276" w:lineRule="auto"/>
        <w:jc w:val="center"/>
        <w:rPr>
          <w:rFonts w:ascii="Times New Roman" w:hAnsi="Times New Roman" w:cs="Times New Roman"/>
          <w:bCs/>
          <w:sz w:val="24"/>
          <w:szCs w:val="24"/>
          <w:lang w:val="pt-BR"/>
        </w:rPr>
      </w:pPr>
    </w:p>
    <w:p w:rsidRPr="001D134A" w:rsidR="001D134A" w:rsidP="001D134A" w:rsidRDefault="001D134A" w14:paraId="019E3FCD" w14:textId="77777777">
      <w:pPr>
        <w:spacing w:after="0" w:line="276" w:lineRule="auto"/>
        <w:rPr>
          <w:rFonts w:ascii="Times New Roman" w:hAnsi="Times New Roman" w:cs="Times New Roman"/>
          <w:sz w:val="24"/>
          <w:szCs w:val="24"/>
          <w:lang w:val="pt-BR"/>
        </w:rPr>
        <w:sectPr w:rsidRPr="001D134A" w:rsidR="001D134A"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num="2"/>
          <w:docGrid w:linePitch="360"/>
        </w:sectPr>
      </w:pPr>
    </w:p>
    <w:bookmarkEnd w:id="0"/>
    <w:bookmarkEnd w:id="1"/>
    <w:p w:rsidRPr="001D134A" w:rsidR="001D134A" w:rsidP="001D134A" w:rsidRDefault="001D134A" w14:paraId="2F024309" w14:textId="77777777">
      <w:pPr>
        <w:rPr>
          <w:lang w:val="pt-BR"/>
        </w:rPr>
      </w:pPr>
    </w:p>
    <w:p w:rsidRPr="001D134A" w:rsidR="002D424D" w:rsidRDefault="002D424D" w14:paraId="48B51AA4" w14:textId="77777777">
      <w:pPr>
        <w:rPr>
          <w:lang w:val="pt-BR"/>
        </w:rPr>
      </w:pPr>
    </w:p>
    <w:sectPr w:rsidRPr="001D134A" w:rsidR="002D424D"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40A6D" w:rsidRDefault="00B40A6D" w14:paraId="15FC52C0" w14:textId="77777777">
      <w:pPr>
        <w:spacing w:after="0" w:line="240" w:lineRule="auto"/>
      </w:pPr>
      <w:r>
        <w:separator/>
      </w:r>
    </w:p>
  </w:endnote>
  <w:endnote w:type="continuationSeparator" w:id="0">
    <w:p w:rsidR="00B40A6D" w:rsidRDefault="00B40A6D" w14:paraId="59CE84B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svg="http://schemas.microsoft.com/office/drawing/2016/SVG/main" mc:Ignorable="w14 w15 w16se w16cid w16 w16cex w16sdtdh wp14">
  <w:bookmarkStart w:name="_Hlk34556092" w:id="2"/>
  <w:bookmarkStart w:name="_Hlk34556093" w:id="3"/>
  <w:p w:rsidRPr="00FF56FC" w:rsidR="002B0AD2" w:rsidP="00FF56FC" w:rsidRDefault="005140E1" w14:paraId="46280D74" w14:textId="77777777">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63360" behindDoc="0" locked="0" layoutInCell="1" allowOverlap="1" wp14:anchorId="3122CC4D" wp14:editId="1F047540">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rsidRPr="004C7406" w:rsidR="00FF56FC" w:rsidP="00FF56FC" w:rsidRDefault="005140E1" w14:paraId="7A830A40"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5140E1" w14:paraId="102D42A2"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B40A6D" w14:paraId="33620902"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122CC4D">
              <v:stroke joinstyle="miter"/>
              <v:path gradientshapeok="t" o:connecttype="rect"/>
            </v:shapetype>
            <v:shape id="Caixa de Texto 2" style="position:absolute;left:0;text-align:left;margin-left:0;margin-top:-31.3pt;width:196.3pt;height:29.7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MXj3AEAAKM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UhvQ7CC+kisECbXkMtp0wD+4mwgx5Tc/dwLVJx1nwwpc7XM82CxeMjfrjM6&#10;4GWmuswIIwmq5J6zaXvroy2nhm9IQd1Gcs+dzLqTEyLn2bXBapfneOv5b21/AwAA//8DAFBLAwQU&#10;AAYACAAAACEASgOh+dsAAAAHAQAADwAAAGRycy9kb3ducmV2LnhtbEyPT0/DMAzF70h8h8hI3LaE&#10;DipWmk4IxBXE+CNx8xqvrWicqsnW8u3xTnDz87Pe+7nczL5XRxpjF9jC1dKAIq6D67ix8P72tLgF&#10;FROywz4wWfihCJvq/KzEwoWJX+m4TY2SEI4FWmhTGgqtY92Sx7gMA7F4+zB6TCLHRrsRJwn3vc6M&#10;ybXHjqWhxYEeWqq/twdv4eN5//V5bV6aR38zTGE2mv1aW3t5Md/fgUo0p79jOOELOlTCtAsHdlH1&#10;FuSRZGGRZzkosVfr07CTzSoDXZX6P3/1CwAA//8DAFBLAQItABQABgAIAAAAIQC2gziS/gAAAOEB&#10;AAATAAAAAAAAAAAAAAAAAAAAAABbQ29udGVudF9UeXBlc10ueG1sUEsBAi0AFAAGAAgAAAAhADj9&#10;If/WAAAAlAEAAAsAAAAAAAAAAAAAAAAALwEAAF9yZWxzLy5yZWxzUEsBAi0AFAAGAAgAAAAhAA3s&#10;xePcAQAAowMAAA4AAAAAAAAAAAAAAAAALgIAAGRycy9lMm9Eb2MueG1sUEsBAi0AFAAGAAgAAAAh&#10;AEoDofnbAAAABwEAAA8AAAAAAAAAAAAAAAAANgQAAGRycy9kb3ducmV2LnhtbFBLBQYAAAAABAAE&#10;APMAAAA+BQAAAAA=&#10;">
              <v:textbox>
                <w:txbxContent>
                  <w:p w:rsidRPr="004C7406" w:rsidR="00FF56FC" w:rsidP="00FF56FC" w:rsidRDefault="005140E1" w14:paraId="7A830A40"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5140E1" w14:paraId="102D42A2"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 xml:space="preserve">Faculdade de Direito da Universidade de Lisboa, sala </w:t>
                    </w:r>
                    <w:r w:rsidRPr="004C7406">
                      <w:rPr>
                        <w:rFonts w:ascii="Arial" w:hAnsi="Arial" w:cs="Arial"/>
                        <w:color w:val="FFFFFF" w:themeColor="background1"/>
                        <w:sz w:val="12"/>
                        <w:szCs w:val="12"/>
                      </w:rPr>
                      <w:t>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5140E1" w14:paraId="33620902" w14:textId="777777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59264" behindDoc="0" locked="0" layoutInCell="1" allowOverlap="1" wp14:anchorId="0912D279" wp14:editId="3221249B">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ysClr val="window" lastClr="FFFFFF"/>
                        </a:solidFill>
                        <a:round/>
                        <a:headEnd/>
                        <a:tailEnd/>
                      </a:ln>
                      <a:extLst>
                        <a:ext uri="{909E8E84-426E-40DD-AFC4-6F175D3DCCD1}">
                          <a14:hiddenFill xmlns:a14="http://schemas.microsoft.com/office/drawing/2010/main">
                            <a:solidFill>
                              <a:srgbClr val="C0504D"/>
                            </a:solidFill>
                          </a14:hiddenFill>
                        </a:ext>
                      </a:extLst>
                    </wps:spPr>
                    <wps:txbx>
                      <w:txbxContent>
                        <w:p w:rsidRPr="00D5564D" w:rsidR="00FF56FC" w:rsidP="00FF56FC" w:rsidRDefault="005140E1" w14:paraId="51B590A6"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id="Elipse 11" style="position:absolute;left:0;text-align:left;margin-left:2.3pt;margin-top:27.25pt;width:36.75pt;height:36.75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spid="_x0000_s1027" filled="f" fillcolor="#c0504d" strokecolor="window" strokeweight="1pt" w14:anchorId="0912D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MlwGgIAABgEAAAOAAAAZHJzL2Uyb0RvYy54bWysU9tuEzEQfUfiHyy/k91EUVpW2VRVSgCp&#10;UKTCBzheb9bC6zEzTjbh6xk727Qqbwg/WHOxj8+cGS9vjr0TB4NkwddyOimlMF5DY/2ulj++b95d&#10;S0FR+UY58KaWJ0PyZvX2zXIIlZlBB64xKBjEUzWEWnYxhqooSHemVzSBYDwnW8BeRXZxVzSoBkbv&#10;XTEry0UxADYBQRsijt6dk3KV8dvW6PjQtmSicLVkbjHvmPdt2ovVUlU7VKGzeqSh/oFFr6znRy9Q&#10;dyoqsUf7F1RvNQJBGyca+gLa1mqTa+BqpuWrah47FUyuhcWhcJGJ/h+s/np4DN8wUadwD/onCQ/r&#10;TvmduUWEoTOq4eemSahiCFRdLiSH+KrYDl+g4daqfYSswbHFXiCw1tPyukxLitbZ8CnhpJe4bHHM&#10;PThdemCOUWgOzheLxexKCs2p0U5PqyqhpssBKX400Itk1NI4RqakkqrU4Z7i+fTTqRT2sLHO5U47&#10;LwZmMbtiTilF4GyTstk50dqhOCieFR6xBgYpnKLIwVpu8soyvLqGsPdNRk9ifRjtqKw728zd+VG9&#10;JFiaTaricXsUthmlTZEtNCeWMwvHivGn4vI6wN9SDDygtaRfe4WGOX323JL30/k8TXR22MCX0e1T&#10;VHnNELXUEaU4O+t4nv99QLvrUpeyFB5uuYGtzQI+8xmJ8/jlLoxfJc33Sz+fev7Qqz8AAAD//wMA&#10;UEsDBBQABgAIAAAAIQAodmDa3AAAAAcBAAAPAAAAZHJzL2Rvd25yZXYueG1sTI7BSsNAFEX3gv8w&#10;PMGN2ElD04SYSRGhqMtGEdxNMs8kmJkXZqZt/HufK7u83MO9p9otdhIn9GEkp2C9SkCg68iMrlfw&#10;/ra/L0CEqJ3REzlU8IMBdvX1VaVLQ2d3wFMTe8EjLpRawRDjXEoZugGtDiua0XH3Rd7qyNH30nh9&#10;5nE7yTRJttLq0fHDoGd8GrD7bo5Wwae/I1987A9ZHl+fU5Jt80K5Urc3y+MDiIhL/IfhT5/VoWan&#10;lo7OBDEp2GwZVJBtMhBc58UaRMtYWiQg60pe+te/AAAA//8DAFBLAQItABQABgAIAAAAIQC2gziS&#10;/gAAAOEBAAATAAAAAAAAAAAAAAAAAAAAAABbQ29udGVudF9UeXBlc10ueG1sUEsBAi0AFAAGAAgA&#10;AAAhADj9If/WAAAAlAEAAAsAAAAAAAAAAAAAAAAALwEAAF9yZWxzLy5yZWxzUEsBAi0AFAAGAAgA&#10;AAAhAPksyXAaAgAAGAQAAA4AAAAAAAAAAAAAAAAALgIAAGRycy9lMm9Eb2MueG1sUEsBAi0AFAAG&#10;AAgAAAAhACh2YNrcAAAABwEAAA8AAAAAAAAAAAAAAAAAdAQAAGRycy9kb3ducmV2LnhtbFBLBQYA&#10;AAAABAAEAPMAAAB9BQAAAAA=&#10;">
              <v:textbox inset=",0,,0">
                <w:txbxContent>
                  <w:p w:rsidRPr="00D5564D" w:rsidR="00FF56FC" w:rsidP="00FF56FC" w:rsidRDefault="005140E1" w14:paraId="51B590A6"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60288" behindDoc="1" locked="0" layoutInCell="1" allowOverlap="1" wp14:anchorId="3C860E13" wp14:editId="7DD6B87A">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9" style="position:absolute;margin-left:.05pt;margin-top:-31.2pt;width:595.1pt;height:40.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DTUBv/3wAAAAgBAAAPAAAAZHJzL2Rvd25yZXYueG1sTI/BasJA&#10;EIbvBd9hGaE33SQtVmM2IkpLoSA0tXjdZMckmp0N2Y2mb9/Nqb3Nzz98802yGXTDbtjZ2pCAcB4A&#10;QyqMqqkUcPx6nS2BWSdJycYQCvhBC5t08pDIWJk7feItcyXzELKxFFA518ac26JCLe3ctEi+O5tO&#10;S+djV3LVybuH64ZHQbDgWtbkL1SyxV2FxTXrtaf00bG87N9P+WF5ersU24/vffYixON02K6BORzc&#10;3zKM+l4dUu+Um56UZc2YmRMwW0TPwMY6XAVPwHI/rULgacL/P5D+AgAA//8DAFBLAQItABQABgAI&#10;AAAAIQC2gziS/gAAAOEBAAATAAAAAAAAAAAAAAAAAAAAAABbQ29udGVudF9UeXBlc10ueG1sUEsB&#10;Ai0AFAAGAAgAAAAhADj9If/WAAAAlAEAAAsAAAAAAAAAAAAAAAAALwEAAF9yZWxzLy5yZWxzUEsB&#10;Ai0AFAAGAAgAAAAhAI2G9JI9AwAAKQgAAA4AAAAAAAAAAAAAAAAALgIAAGRycy9lMm9Eb2MueG1s&#10;UEsBAi0AFAAGAAgAAAAhANNQG//fAAAACAEAAA8AAAAAAAAAAAAAAAAAlwUAAGRycy9kb3ducmV2&#10;LnhtbFBLBQYAAAAABAAEAPMAAACjBgAAAAA=&#10;" w14:anchorId="7A2F59FE">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61312" behindDoc="0" locked="0" layoutInCell="1" allowOverlap="1" wp14:anchorId="31702EC3" wp14:editId="37BEADDB">
          <wp:simplePos x="0" y="0"/>
          <wp:positionH relativeFrom="margin">
            <wp:posOffset>1951990</wp:posOffset>
          </wp:positionH>
          <wp:positionV relativeFrom="paragraph">
            <wp:posOffset>-39370</wp:posOffset>
          </wp:positionV>
          <wp:extent cx="2222500" cy="130175"/>
          <wp:effectExtent l="0" t="0" r="6350" b="3175"/>
          <wp:wrapNone/>
          <wp:docPr id="20" name="Grá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62336" behindDoc="0" locked="0" layoutInCell="1" allowOverlap="1" wp14:anchorId="29207B2F" wp14:editId="5E227EA2">
          <wp:simplePos x="0" y="0"/>
          <wp:positionH relativeFrom="margin">
            <wp:posOffset>-553720</wp:posOffset>
          </wp:positionH>
          <wp:positionV relativeFrom="paragraph">
            <wp:posOffset>-459105</wp:posOffset>
          </wp:positionV>
          <wp:extent cx="1197610" cy="674370"/>
          <wp:effectExtent l="0" t="0" r="0" b="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2"/>
    <w:bookmarkEnd w:id="3"/>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p14">
  <w:p w:rsidR="00FF56FC" w:rsidP="00FF56FC" w:rsidRDefault="005140E1" w14:paraId="4BF832FC" w14:textId="77777777">
    <w:pPr>
      <w:pStyle w:val="Rodap"/>
    </w:pPr>
    <w:r w:rsidRPr="004C7406">
      <w:rPr>
        <w:noProof/>
        <w:lang w:eastAsia="pt-BR"/>
      </w:rPr>
      <mc:AlternateContent>
        <mc:Choice Requires="wps">
          <w:drawing>
            <wp:anchor distT="45720" distB="45720" distL="114300" distR="114300" simplePos="0" relativeHeight="251665408" behindDoc="0" locked="0" layoutInCell="1" allowOverlap="1" wp14:anchorId="6C60EE68" wp14:editId="5DA6F8A7">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rsidRPr="004C7406" w:rsidR="00FF56FC" w:rsidP="00FF56FC" w:rsidRDefault="005140E1" w14:paraId="3682C51F"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5140E1" w14:paraId="51D0F8F2"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B40A6D" w14:paraId="58EB4F14"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C60EE68">
              <v:stroke joinstyle="miter"/>
              <v:path gradientshapeok="t" o:connecttype="rect"/>
            </v:shapetype>
            <v:shape id="_x0000_s1028" style="position:absolute;margin-left:0;margin-top:-24.95pt;width:196.3pt;height:29.7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7p54AEAAKo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cjamvoKREOugvpI5BAm85DZadMA/uJsIOOU3P3cC1ScdZ8MCXS1zPPgtHjI&#10;364zOuBlprrMCCMJquSes2l766M7p75vSEjdRo7PnczykyEi9dm8wXGX53jr+YttfwMAAP//AwBQ&#10;SwMEFAAGAAgAAAAhALbel8HcAAAABgEAAA8AAABkcnMvZG93bnJldi54bWxMj8FOwzAQRO9I/Qdr&#10;K3FrbUpb1SGbCoG4gihtJW5uvE0i4nUUu034e8wJjqMZzbzJt6NrxZX60HhGuJsrEMSltw1XCPuP&#10;l9kGRIiGrWk9E8I3BdgWk5vcZNYP/E7XXaxEKuGQGYQ6xi6TMpQ1ORPmviNO3tn3zsQk+0ra3gyp&#10;3LVyodRaOtNwWqhNR081lV+7i0M4vJ4/j0v1Vj27VTf4UUl2WiLeTsfHBxCRxvgXhl/8hA5FYjr5&#10;C9sgWoR0JCLMllqDSPa9XqxBnBD0CmSRy//4xQ8AAAD//wMAUEsBAi0AFAAGAAgAAAAhALaDOJL+&#10;AAAA4QEAABMAAAAAAAAAAAAAAAAAAAAAAFtDb250ZW50X1R5cGVzXS54bWxQSwECLQAUAAYACAAA&#10;ACEAOP0h/9YAAACUAQAACwAAAAAAAAAAAAAAAAAvAQAAX3JlbHMvLnJlbHNQSwECLQAUAAYACAAA&#10;ACEAX3+6eeABAACqAwAADgAAAAAAAAAAAAAAAAAuAgAAZHJzL2Uyb0RvYy54bWxQSwECLQAUAAYA&#10;CAAAACEAtt6XwdwAAAAGAQAADwAAAAAAAAAAAAAAAAA6BAAAZHJzL2Rvd25yZXYueG1sUEsFBgAA&#10;AAAEAAQA8wAAAEMFAAAAAA==&#10;">
              <v:textbox>
                <w:txbxContent>
                  <w:p w:rsidRPr="004C7406" w:rsidR="00FF56FC" w:rsidP="00FF56FC" w:rsidRDefault="005140E1" w14:paraId="3682C51F"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5140E1" w14:paraId="51D0F8F2"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 xml:space="preserve">Faculdade de Direito da Universidade de Lisboa, sala 10.08, Cidade </w:t>
                    </w:r>
                    <w:r w:rsidRPr="004C7406">
                      <w:rPr>
                        <w:rFonts w:ascii="Arial" w:hAnsi="Arial" w:cs="Arial"/>
                        <w:color w:val="FFFFFF" w:themeColor="background1"/>
                        <w:sz w:val="12"/>
                        <w:szCs w:val="12"/>
                      </w:rPr>
                      <w:t>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5140E1" w14:paraId="58EB4F14" w14:textId="777777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67456" behindDoc="0" locked="0" layoutInCell="1" allowOverlap="1" wp14:anchorId="699DF5A8" wp14:editId="6BE629CF">
          <wp:simplePos x="0" y="0"/>
          <wp:positionH relativeFrom="margin">
            <wp:posOffset>-546735</wp:posOffset>
          </wp:positionH>
          <wp:positionV relativeFrom="paragraph">
            <wp:posOffset>-381000</wp:posOffset>
          </wp:positionV>
          <wp:extent cx="1197610" cy="674370"/>
          <wp:effectExtent l="0" t="0" r="0" b="0"/>
          <wp:wrapNone/>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66432" behindDoc="0" locked="0" layoutInCell="1" allowOverlap="1" wp14:anchorId="77DEED19" wp14:editId="3E3ABE82">
          <wp:simplePos x="0" y="0"/>
          <wp:positionH relativeFrom="margin">
            <wp:posOffset>1959610</wp:posOffset>
          </wp:positionH>
          <wp:positionV relativeFrom="paragraph">
            <wp:posOffset>38735</wp:posOffset>
          </wp:positionV>
          <wp:extent cx="2222500" cy="130175"/>
          <wp:effectExtent l="0" t="0" r="6350" b="3175"/>
          <wp:wrapNone/>
          <wp:docPr id="23" name="Gráfico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64384" behindDoc="1" locked="0" layoutInCell="1" allowOverlap="1" wp14:anchorId="6EAB66C0" wp14:editId="4091D8AC">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3" style="position:absolute;margin-left:.7pt;margin-top:-25.05pt;width:595.1pt;height:40.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AQaO/m3wAAAAkBAAAPAAAAZHJzL2Rvd25yZXYueG1sTI9BS8NA&#10;EIXvgv9hGcFbu0nVtsZsSrEoQkEwrfS6yY5JanY2ZDdt/PdOT3p8vMc336Sr0bbihL1vHCmIpxEI&#10;pNKZhioF+93LZAnCB01Gt45QwQ96WGXXV6lOjDvTB57yUAmGkE+0gjqELpHSlzVa7aeuQ+Luy/VW&#10;B459JU2vzwy3rZxF0Vxa3RBfqHWHzzWW3/lgmTLM9tVx83Yo3peH12O53n5u8oVStzfj+glEwDH8&#10;jeGiz+qQsVPhBjJetJzveahg8hDFIC59/BjPQRQK7riSWSr/f5D9AgAA//8DAFBLAQItABQABgAI&#10;AAAAIQC2gziS/gAAAOEBAAATAAAAAAAAAAAAAAAAAAAAAABbQ29udGVudF9UeXBlc10ueG1sUEsB&#10;Ai0AFAAGAAgAAAAhADj9If/WAAAAlAEAAAsAAAAAAAAAAAAAAAAALwEAAF9yZWxzLy5yZWxzUEsB&#10;Ai0AFAAGAAgAAAAhAI2G9JI9AwAAKQgAAA4AAAAAAAAAAAAAAAAALgIAAGRycy9lMm9Eb2MueG1s&#10;UEsBAi0AFAAGAAgAAAAhABBo7+bfAAAACQEAAA8AAAAAAAAAAAAAAAAAlwUAAGRycy9kb3ducmV2&#10;LnhtbFBLBQYAAAAABAAEAPMAAACjBgAAAAA=&#10;" w14:anchorId="2E31A35D">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40A6D" w:rsidRDefault="00B40A6D" w14:paraId="2AD91745" w14:textId="77777777">
      <w:pPr>
        <w:spacing w:after="0" w:line="240" w:lineRule="auto"/>
      </w:pPr>
      <w:r>
        <w:separator/>
      </w:r>
    </w:p>
  </w:footnote>
  <w:footnote w:type="continuationSeparator" w:id="0">
    <w:p w:rsidR="00B40A6D" w:rsidRDefault="00B40A6D" w14:paraId="76EAD7CC" w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textHash int2:hashCode="1rb3CcdX8LenH3" int2:id="d3ny008j">
      <int2:state int2:type="LegacyProofing" int2:value="Rejected"/>
    </int2:textHash>
    <int2:textHash int2:hashCode="iYLMkmsJM5tsu3" int2:id="isdPrIjx">
      <int2:state int2:type="LegacyProofing" int2:value="Rejected"/>
    </int2:textHash>
    <int2:bookmark int2:bookmarkName="_Int_opl83Cvl" int2:invalidationBookmarkName="" int2:hashCode="GB/V0v9itSs8HD" int2:id="UdgvytCX">
      <int2:state int2:type="WordDesignerPullQuotesAnnotation" int2:value="Review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74A59"/>
    <w:multiLevelType w:val="multilevel"/>
    <w:tmpl w:val="D994BD10"/>
    <w:lvl w:ilvl="0">
      <w:start w:val="2"/>
      <w:numFmt w:val="decimal"/>
      <w:lvlText w:val="%1."/>
      <w:lvlJc w:val="left"/>
      <w:pPr>
        <w:ind w:left="720" w:hanging="360"/>
      </w:pPr>
      <w:rPr>
        <w:rFonts w:ascii="Times New Roman" w:hAnsi="Times New Roman" w:eastAsia="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384F770B"/>
    <w:multiLevelType w:val="multilevel"/>
    <w:tmpl w:val="7EE82CE4"/>
    <w:lvl w:ilvl="0">
      <w:start w:val="1"/>
      <w:numFmt w:val="decimal"/>
      <w:lvlText w:val="%1."/>
      <w:lvlJc w:val="left"/>
      <w:pPr>
        <w:ind w:left="720" w:hanging="360"/>
      </w:pPr>
      <w:rPr>
        <w:rFonts w:ascii="Times New Roman" w:hAnsi="Times New Roman" w:eastAsia="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909196340">
    <w:abstractNumId w:val="1"/>
  </w:num>
  <w:num w:numId="2" w16cid:durableId="1426850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34A"/>
    <w:rsid w:val="000133A2"/>
    <w:rsid w:val="00016E3C"/>
    <w:rsid w:val="000D193F"/>
    <w:rsid w:val="001A1001"/>
    <w:rsid w:val="001D134A"/>
    <w:rsid w:val="002960C5"/>
    <w:rsid w:val="002A798E"/>
    <w:rsid w:val="002D424D"/>
    <w:rsid w:val="00370423"/>
    <w:rsid w:val="004055E8"/>
    <w:rsid w:val="005140E1"/>
    <w:rsid w:val="00560F26"/>
    <w:rsid w:val="00620EA4"/>
    <w:rsid w:val="00663232"/>
    <w:rsid w:val="007D0DFB"/>
    <w:rsid w:val="008713AA"/>
    <w:rsid w:val="008808EB"/>
    <w:rsid w:val="009E1DD5"/>
    <w:rsid w:val="00A45825"/>
    <w:rsid w:val="00A60EB9"/>
    <w:rsid w:val="00B40A6D"/>
    <w:rsid w:val="00B742E0"/>
    <w:rsid w:val="00C00D45"/>
    <w:rsid w:val="00CB6CD8"/>
    <w:rsid w:val="00DB344E"/>
    <w:rsid w:val="00DC4EB4"/>
    <w:rsid w:val="00EB6EC8"/>
    <w:rsid w:val="2CAF896C"/>
    <w:rsid w:val="2F9B0243"/>
    <w:rsid w:val="50C8C24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A2F64"/>
  <w15:chartTrackingRefBased/>
  <w15:docId w15:val="{6C5837D5-07E9-4517-919F-D91BA6050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Tipodeletrapredefinidodopargraf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paragraph" w:styleId="Rodap">
    <w:name w:val="footer"/>
    <w:basedOn w:val="Normal"/>
    <w:link w:val="RodapCarter"/>
    <w:uiPriority w:val="99"/>
    <w:unhideWhenUsed/>
    <w:rsid w:val="001D134A"/>
    <w:pPr>
      <w:tabs>
        <w:tab w:val="center" w:pos="4252"/>
        <w:tab w:val="right" w:pos="8504"/>
      </w:tabs>
      <w:spacing w:after="0" w:line="240" w:lineRule="auto"/>
    </w:pPr>
    <w:rPr>
      <w:lang w:val="pt-BR"/>
    </w:rPr>
  </w:style>
  <w:style w:type="character" w:styleId="RodapCarter" w:customStyle="1">
    <w:name w:val="Rodapé Caráter"/>
    <w:basedOn w:val="Tipodeletrapredefinidodopargrafo"/>
    <w:link w:val="Rodap"/>
    <w:uiPriority w:val="99"/>
    <w:rsid w:val="001D134A"/>
    <w:rPr>
      <w:lang w:val="pt-BR"/>
    </w:rPr>
  </w:style>
  <w:style w:type="paragraph" w:styleId="PargrafodaLista">
    <w:name w:val="List Paragraph"/>
    <w:basedOn w:val="Normal"/>
    <w:uiPriority w:val="34"/>
    <w:qFormat/>
    <w:rsid w:val="000D1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2.xml" Id="rId11" /><Relationship Type="http://schemas.openxmlformats.org/officeDocument/2006/relationships/footnotes" Target="footnotes.xml" Id="rId5" /><Relationship Type="http://schemas.openxmlformats.org/officeDocument/2006/relationships/footer" Target="footer1.xml" Id="rId10" /><Relationship Type="http://schemas.openxmlformats.org/officeDocument/2006/relationships/webSettings" Target="webSettings.xml" Id="rId4" /><Relationship Type="http://schemas.microsoft.com/office/2007/relationships/hdphoto" Target="media/hdphoto1.wdp" Id="rId9" /><Relationship Type="http://schemas.microsoft.com/office/2020/10/relationships/intelligence" Target="intelligence2.xml" Id="Ra4dd94bddc0c490b" /></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image" Target="media/image4.svg"/><Relationship Id="rId2" Type="http://schemas.openxmlformats.org/officeDocument/2006/relationships/image" Target="media/image3.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Joice Bernardo Do Carmo</dc:creator>
  <keywords/>
  <dc:description/>
  <lastModifiedBy>NELB Núcleo de Estudo Luso-Brasileiro</lastModifiedBy>
  <revision>6</revision>
  <dcterms:created xsi:type="dcterms:W3CDTF">2022-06-21T18:28:00.0000000Z</dcterms:created>
  <dcterms:modified xsi:type="dcterms:W3CDTF">2022-06-28T19:08:24.0326011Z</dcterms:modified>
</coreProperties>
</file>